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34B" w:rsidRDefault="005D134B" w:rsidP="005D134B">
      <w:pPr>
        <w:rPr>
          <w:rFonts w:ascii="Helvetica Neue" w:eastAsia="Times New Roman" w:hAnsi="Helvetica Neue"/>
          <w:color w:val="26282A"/>
        </w:rPr>
      </w:pPr>
      <w:r>
        <w:rPr>
          <w:rFonts w:ascii="Helvetica Neue" w:eastAsia="Times New Roman" w:hAnsi="Helvetica Neue"/>
          <w:color w:val="26282A"/>
        </w:rPr>
        <w:t>Bonjour, </w:t>
      </w:r>
    </w:p>
    <w:p w:rsidR="005D134B" w:rsidRDefault="005D134B" w:rsidP="005D134B">
      <w:pPr>
        <w:rPr>
          <w:rFonts w:ascii="Helvetica Neue" w:eastAsia="Times New Roman" w:hAnsi="Helvetica Neue"/>
          <w:color w:val="26282A"/>
        </w:rPr>
      </w:pPr>
    </w:p>
    <w:p w:rsidR="005D134B" w:rsidRDefault="005D134B" w:rsidP="005D134B">
      <w:pPr>
        <w:rPr>
          <w:rFonts w:ascii="Helvetica Neue" w:eastAsia="Times New Roman" w:hAnsi="Helvetica Neue"/>
          <w:color w:val="26282A"/>
        </w:rPr>
      </w:pPr>
      <w:r>
        <w:rPr>
          <w:rFonts w:ascii="Helvetica Neue" w:eastAsia="Times New Roman" w:hAnsi="Helvetica Neue"/>
          <w:color w:val="26282A"/>
        </w:rPr>
        <w:t xml:space="preserve">Je vous adresse </w:t>
      </w:r>
      <w:proofErr w:type="spellStart"/>
      <w:r>
        <w:rPr>
          <w:rFonts w:ascii="Helvetica Neue" w:eastAsia="Times New Roman" w:hAnsi="Helvetica Neue"/>
          <w:color w:val="26282A"/>
        </w:rPr>
        <w:t>ce</w:t>
      </w:r>
      <w:proofErr w:type="spellEnd"/>
      <w:r>
        <w:rPr>
          <w:rFonts w:ascii="Helvetica Neue" w:eastAsia="Times New Roman" w:hAnsi="Helvetica Neue"/>
          <w:color w:val="26282A"/>
        </w:rPr>
        <w:t xml:space="preserve"> courriel concernant l'enquête publique qui a lieu jusqu'au 14 octobre 2020.</w:t>
      </w:r>
    </w:p>
    <w:p w:rsidR="005D134B" w:rsidRDefault="005D134B" w:rsidP="005D134B">
      <w:pPr>
        <w:rPr>
          <w:rFonts w:ascii="Helvetica Neue" w:eastAsia="Times New Roman" w:hAnsi="Helvetica Neue"/>
          <w:color w:val="26282A"/>
        </w:rPr>
      </w:pPr>
    </w:p>
    <w:p w:rsidR="005D134B" w:rsidRDefault="005D134B" w:rsidP="005D134B">
      <w:pPr>
        <w:rPr>
          <w:rFonts w:ascii="Helvetica Neue" w:eastAsia="Times New Roman" w:hAnsi="Helvetica Neue"/>
          <w:color w:val="26282A"/>
        </w:rPr>
      </w:pPr>
      <w:r>
        <w:rPr>
          <w:rFonts w:ascii="Helvetica Neue" w:eastAsia="Times New Roman" w:hAnsi="Helvetica Neue"/>
          <w:color w:val="26282A"/>
        </w:rPr>
        <w:t>Nous sommes plus de 30.000 personnes à refuser que deux nouveaux hangars de poulets soient installés à Wasseiges. </w:t>
      </w:r>
    </w:p>
    <w:p w:rsidR="005D134B" w:rsidRDefault="005D134B" w:rsidP="005D134B">
      <w:pPr>
        <w:rPr>
          <w:rFonts w:ascii="Helvetica Neue" w:eastAsia="Times New Roman" w:hAnsi="Helvetica Neue"/>
          <w:color w:val="26282A"/>
        </w:rPr>
      </w:pPr>
    </w:p>
    <w:p w:rsidR="005D134B" w:rsidRDefault="005D134B" w:rsidP="005D134B">
      <w:pPr>
        <w:rPr>
          <w:rFonts w:ascii="Helvetica Neue" w:eastAsia="Times New Roman" w:hAnsi="Helvetica Neue"/>
          <w:color w:val="26282A"/>
        </w:rPr>
      </w:pPr>
      <w:hyperlink r:id="rId5" w:tgtFrame="_blank" w:history="1">
        <w:r>
          <w:rPr>
            <w:rStyle w:val="Lienhypertexte"/>
            <w:rFonts w:ascii="Helvetica Neue" w:eastAsia="Times New Roman" w:hAnsi="Helvetica Neue"/>
          </w:rPr>
          <w:t>Pétition : Contre l'extension d'un élevage avicole de 170.000 poulets à Wasseiges</w:t>
        </w:r>
      </w:hyperlink>
    </w:p>
    <w:p w:rsidR="005D134B" w:rsidRDefault="005D134B" w:rsidP="005D134B">
      <w:pPr>
        <w:rPr>
          <w:rFonts w:ascii="Helvetica Neue" w:eastAsia="Times New Roman" w:hAnsi="Helvetica Neue"/>
          <w:color w:val="26282A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0"/>
      </w:tblGrid>
      <w:tr w:rsidR="005D134B" w:rsidTr="005D134B">
        <w:trPr>
          <w:tblCellSpacing w:w="0" w:type="dxa"/>
        </w:trPr>
        <w:tc>
          <w:tcPr>
            <w:tcW w:w="6000" w:type="dxa"/>
            <w:vAlign w:val="center"/>
            <w:hideMark/>
          </w:tcPr>
          <w:tbl>
            <w:tblPr>
              <w:tblW w:w="5000" w:type="pct"/>
              <w:tblCellSpacing w:w="0" w:type="dxa"/>
              <w:tblBorders>
                <w:top w:val="single" w:sz="6" w:space="0" w:color="E0E4E9"/>
                <w:left w:val="single" w:sz="6" w:space="0" w:color="E0E4E9"/>
                <w:bottom w:val="single" w:sz="6" w:space="0" w:color="E0E4E9"/>
                <w:right w:val="single" w:sz="6" w:space="0" w:color="E0E4E9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000"/>
            </w:tblGrid>
            <w:tr w:rsidR="005D134B">
              <w:trPr>
                <w:trHeight w:val="2625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00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000"/>
                  </w:tblGrid>
                  <w:tr w:rsidR="005D134B">
                    <w:trPr>
                      <w:tblCellSpacing w:w="0" w:type="dxa"/>
                    </w:trPr>
                    <w:tc>
                      <w:tcPr>
                        <w:tcW w:w="0" w:type="auto"/>
                        <w:hideMark/>
                      </w:tcPr>
                      <w:p w:rsidR="005D134B" w:rsidRDefault="005D134B">
                        <w:pPr>
                          <w:rPr>
                            <w:rFonts w:eastAsia="Times New Roman"/>
                          </w:rPr>
                        </w:pPr>
                        <w:r>
                          <w:rPr>
                            <w:noProof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58240" behindDoc="0" locked="0" layoutInCell="1" allowOverlap="1">
                                  <wp:simplePos x="0" y="0"/>
                                  <wp:positionH relativeFrom="column">
                                    <wp:posOffset>0</wp:posOffset>
                                  </wp:positionH>
                                  <wp:positionV relativeFrom="paragraph">
                                    <wp:posOffset>-171450</wp:posOffset>
                                  </wp:positionV>
                                  <wp:extent cx="3771900" cy="1666875"/>
                                  <wp:effectExtent l="0" t="0" r="0" b="0"/>
                                  <wp:wrapNone/>
                                  <wp:docPr id="1" name="Rectangle 1" descr="https://s.yimg.com/cv/ae/nq/storm/assets/enhancrV21/1/enhancr_gradient-400x175.png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771900" cy="1666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00"/>
                                          </a:solidFill>
                                          <a:ln>
                                            <a:noFill/>
                                          </a:ln>
                                          <a:extLs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txbx>
                                          <w:txbxContent>
                                            <w:tbl>
                                              <w:tblPr>
                                                <w:tblW w:w="5000" w:type="pct"/>
                                                <w:tblCellSpacing w:w="15" w:type="dxa"/>
                                                <w:tblLook w:val="04A0" w:firstRow="1" w:lastRow="0" w:firstColumn="1" w:lastColumn="0" w:noHBand="0" w:noVBand="1"/>
                                              </w:tblPr>
                                              <w:tblGrid>
                                                <w:gridCol w:w="3082"/>
                                                <w:gridCol w:w="3083"/>
                                              </w:tblGrid>
                                              <w:tr w:rsidR="005D134B">
                                                <w:trPr>
                                                  <w:tblCellSpacing w:w="15" w:type="dxa"/>
                                                </w:trPr>
                                                <w:tc>
                                                  <w:tcPr>
                                                    <w:tcW w:w="0" w:type="auto"/>
                                                    <w:tcMar>
                                                      <w:top w:w="225" w:type="dxa"/>
                                                      <w:left w:w="225" w:type="dxa"/>
                                                      <w:bottom w:w="0" w:type="dxa"/>
                                                      <w:right w:w="0" w:type="dxa"/>
                                                    </w:tcMar>
                                                    <w:hideMark/>
                                                  </w:tcPr>
                                                  <w:p w:rsidR="005D134B" w:rsidRDefault="005D134B">
                                                    <w:pPr>
                                                      <w:rPr>
                                                        <w:rFonts w:eastAsia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  <w:tc>
                                                  <w:tcPr>
                                                    <w:tcW w:w="0" w:type="auto"/>
                                                    <w:tcMar>
                                                      <w:top w:w="225" w:type="dxa"/>
                                                      <w:left w:w="0" w:type="dxa"/>
                                                      <w:bottom w:w="0" w:type="dxa"/>
                                                      <w:right w:w="225" w:type="dxa"/>
                                                    </w:tcMar>
                                                    <w:hideMark/>
                                                  </w:tcPr>
                                                  <w:p w:rsidR="005D134B" w:rsidRDefault="005D134B">
                                                    <w:pPr>
                                                      <w:rPr>
                                                        <w:rFonts w:eastAsia="Times New Roman"/>
                                                        <w:sz w:val="20"/>
                                                        <w:szCs w:val="20"/>
                                                      </w:rPr>
                                                    </w:pPr>
                                                  </w:p>
                                                </w:tc>
                                              </w:tr>
                                            </w:tbl>
                                            <w:p w:rsidR="005D134B" w:rsidRDefault="005D134B" w:rsidP="005D134B">
                                              <w:pPr>
                                                <w:rPr>
                                                  <w:rFonts w:eastAsia="Times New Roman"/>
                                                </w:rPr>
                                              </w:pPr>
                                            </w:p>
                                          </w:txbxContent>
                                        </wps:txbx>
                                        <wps:bodyPr rot="0" vert="horz" wrap="square" lIns="0" tIns="0" rIns="190500" bIns="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id="Rectangle 1" o:spid="_x0000_s1026" alt="https://s.yimg.com/cv/ae/nq/storm/assets/enhancrV21/1/enhancr_gradient-400x175.png" style="position:absolute;margin-left:0;margin-top:-13.5pt;width:297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" fillcolor="black" stroked="f">
                                  <v:textbox inset="0,0,15pt,0">
                                    <w:txbxContent>
                                      <w:tbl>
                                        <w:tblPr>
                                          <w:tblW w:w="5000" w:type="pct"/>
                                          <w:tblCellSpacing w:w="15" w:type="dxa"/>
                                          <w:tblLook w:val="04A0" w:firstRow="1" w:lastRow="0" w:firstColumn="1" w:lastColumn="0" w:noHBand="0" w:noVBand="1"/>
                                        </w:tblPr>
                                        <w:tblGrid>
                                          <w:gridCol w:w="3082"/>
                                          <w:gridCol w:w="3083"/>
                                        </w:tblGrid>
                                        <w:tr w:rsidR="005D134B">
                                          <w:trPr>
                                            <w:tblCellSpacing w:w="15" w:type="dxa"/>
                                          </w:trPr>
                                          <w:tc>
                                            <w:tcPr>
                                              <w:tcW w:w="0" w:type="auto"/>
                                              <w:tcMar>
                                                <w:top w:w="225" w:type="dxa"/>
                                                <w:left w:w="225" w:type="dxa"/>
                                                <w:bottom w:w="0" w:type="dxa"/>
                                                <w:right w:w="0" w:type="dxa"/>
                                              </w:tcMar>
                                              <w:hideMark/>
                                            </w:tcPr>
                                            <w:p w:rsidR="005D134B" w:rsidRDefault="005D134B">
                                              <w:pPr>
                                                <w:rPr>
                                                  <w:rFonts w:eastAsia="Times New Roman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</w:tc>
                                          <w:tc>
                                            <w:tcPr>
                                              <w:tcW w:w="0" w:type="auto"/>
                                              <w:tcMar>
                                                <w:top w:w="225" w:type="dxa"/>
                                                <w:left w:w="0" w:type="dxa"/>
                                                <w:bottom w:w="0" w:type="dxa"/>
                                                <w:right w:w="225" w:type="dxa"/>
                                              </w:tcMar>
                                              <w:hideMark/>
                                            </w:tcPr>
                                            <w:p w:rsidR="005D134B" w:rsidRDefault="005D134B">
                                              <w:pPr>
                                                <w:rPr>
                                                  <w:rFonts w:eastAsia="Times New Roman"/>
                                                  <w:sz w:val="20"/>
                                                  <w:szCs w:val="20"/>
                                                </w:rPr>
                                              </w:pPr>
                                            </w:p>
                                          </w:tc>
                                        </w:tr>
                                      </w:tbl>
                                      <w:p w:rsidR="005D134B" w:rsidRDefault="005D134B" w:rsidP="005D134B">
                                        <w:pPr>
                                          <w:rPr>
                                            <w:rFonts w:eastAsia="Times New Roman"/>
                                          </w:rPr>
                                        </w:pPr>
                                      </w:p>
                                    </w:txbxContent>
                                  </v:textbox>
                                </v:rect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:rsidR="005D134B" w:rsidRDefault="005D134B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5D134B">
              <w:trPr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Borders>
                      <w:top w:val="single" w:sz="6" w:space="0" w:color="E0E4E9"/>
                    </w:tblBorders>
                    <w:shd w:val="clear" w:color="auto" w:fill="FFFFFF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6"/>
                    <w:gridCol w:w="5814"/>
                  </w:tblGrid>
                  <w:tr w:rsidR="005D134B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240" w:type="dxa"/>
                          <w:left w:w="180" w:type="dxa"/>
                          <w:bottom w:w="240" w:type="dxa"/>
                          <w:right w:w="0" w:type="dxa"/>
                        </w:tcMar>
                        <w:hideMark/>
                      </w:tcPr>
                      <w:p w:rsidR="005D134B" w:rsidRDefault="005D134B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9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FFFFFF"/>
                        <w:tcMar>
                          <w:top w:w="180" w:type="dxa"/>
                          <w:left w:w="180" w:type="dxa"/>
                          <w:bottom w:w="240" w:type="dxa"/>
                          <w:right w:w="360" w:type="dxa"/>
                        </w:tcMar>
                        <w:vAlign w:val="center"/>
                        <w:hideMark/>
                      </w:tcPr>
                      <w:p w:rsidR="005D134B" w:rsidRDefault="005D134B">
                        <w:pPr>
                          <w:pStyle w:val="Titre2"/>
                          <w:spacing w:before="0" w:beforeAutospacing="0" w:after="90" w:afterAutospacing="0" w:line="285" w:lineRule="atLeast"/>
                          <w:rPr>
                            <w:rFonts w:ascii="Helvetica Neue" w:eastAsia="Times New Roman" w:hAnsi="Helvetica Neue"/>
                            <w:color w:val="26282A"/>
                            <w:sz w:val="21"/>
                            <w:szCs w:val="21"/>
                          </w:rPr>
                        </w:pPr>
                        <w:r>
                          <w:rPr>
                            <w:rFonts w:ascii="Helvetica Neue" w:eastAsia="Times New Roman" w:hAnsi="Helvetica Neue"/>
                            <w:color w:val="26282A"/>
                            <w:sz w:val="21"/>
                            <w:szCs w:val="21"/>
                          </w:rPr>
                          <w:t>Pétition : Contre l'extension d'un élevage avicole de 170.000 poulets à ...</w:t>
                        </w:r>
                      </w:p>
                      <w:p w:rsidR="005D134B" w:rsidRDefault="005D134B">
                        <w:pPr>
                          <w:pStyle w:val="ydp920599cyiv5651430208ydpdb63d96card-description"/>
                          <w:spacing w:before="0" w:beforeAutospacing="0" w:after="0" w:afterAutospacing="0" w:line="240" w:lineRule="atLeast"/>
                          <w:rPr>
                            <w:rFonts w:ascii="Helvetica Neue" w:hAnsi="Helvetica Neue"/>
                            <w:color w:val="979BA7"/>
                            <w:sz w:val="18"/>
                            <w:szCs w:val="18"/>
                          </w:rPr>
                        </w:pPr>
                        <w:r>
                          <w:rPr>
                            <w:rFonts w:ascii="Helvetica Neue" w:hAnsi="Helvetica Neue"/>
                            <w:color w:val="979BA7"/>
                            <w:sz w:val="18"/>
                            <w:szCs w:val="18"/>
                          </w:rPr>
                          <w:t>Animaux - Signez la pétition : Contre l'extension d'un élevage avicole de 170.000 poulets à Wasseiges</w:t>
                        </w:r>
                      </w:p>
                    </w:tc>
                  </w:tr>
                </w:tbl>
                <w:p w:rsidR="005D134B" w:rsidRDefault="005D134B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5D134B" w:rsidRDefault="005D134B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5D134B" w:rsidRDefault="005D134B" w:rsidP="005D134B">
      <w:pPr>
        <w:rPr>
          <w:rFonts w:ascii="Helvetica Neue" w:eastAsia="Times New Roman" w:hAnsi="Helvetica Neue"/>
          <w:color w:val="26282A"/>
        </w:rPr>
      </w:pPr>
    </w:p>
    <w:p w:rsidR="005D134B" w:rsidRDefault="005D134B" w:rsidP="005D134B">
      <w:pPr>
        <w:rPr>
          <w:rFonts w:ascii="Helvetica Neue" w:eastAsia="Times New Roman" w:hAnsi="Helvetica Neue"/>
          <w:color w:val="26282A"/>
        </w:rPr>
      </w:pPr>
      <w:r>
        <w:rPr>
          <w:rFonts w:ascii="Helvetica Neue" w:eastAsia="Times New Roman" w:hAnsi="Helvetica Neue"/>
          <w:color w:val="26282A"/>
        </w:rPr>
        <w:t>Nous vous demandons donc encore une fois de prendre notre avis en compte et de ne pas penser uniquement en terme pécuniaire.</w:t>
      </w:r>
    </w:p>
    <w:p w:rsidR="005D134B" w:rsidRDefault="005D134B" w:rsidP="005D134B">
      <w:pPr>
        <w:rPr>
          <w:rFonts w:ascii="Helvetica Neue" w:eastAsia="Times New Roman" w:hAnsi="Helvetica Neue"/>
          <w:color w:val="26282A"/>
        </w:rPr>
      </w:pPr>
    </w:p>
    <w:p w:rsidR="005D134B" w:rsidRDefault="005D134B" w:rsidP="005D134B">
      <w:pPr>
        <w:rPr>
          <w:rFonts w:ascii="Helvetica Neue" w:eastAsia="Times New Roman" w:hAnsi="Helvetica Neue"/>
          <w:color w:val="26282A"/>
        </w:rPr>
      </w:pPr>
      <w:r>
        <w:rPr>
          <w:rFonts w:ascii="Helvetica Neue" w:eastAsia="Times New Roman" w:hAnsi="Helvetica Neue"/>
          <w:color w:val="26282A"/>
        </w:rPr>
        <w:t>Si cela engendre des rentrées financières non négligeables pour la commune, l'opinion publique, le bien être des habitants, des terres et des animaux doivent être pris en compte. </w:t>
      </w:r>
    </w:p>
    <w:p w:rsidR="005D134B" w:rsidRDefault="005D134B" w:rsidP="005D134B">
      <w:pPr>
        <w:rPr>
          <w:rFonts w:ascii="Helvetica Neue" w:eastAsia="Times New Roman" w:hAnsi="Helvetica Neue"/>
          <w:color w:val="26282A"/>
        </w:rPr>
      </w:pPr>
    </w:p>
    <w:p w:rsidR="005D134B" w:rsidRDefault="005D134B" w:rsidP="005D134B">
      <w:pPr>
        <w:rPr>
          <w:rFonts w:ascii="Helvetica Neue" w:eastAsia="Times New Roman" w:hAnsi="Helvetica Neue"/>
          <w:color w:val="26282A"/>
        </w:rPr>
      </w:pPr>
      <w:r>
        <w:rPr>
          <w:rFonts w:ascii="Helvetica Neue" w:eastAsia="Times New Roman" w:hAnsi="Helvetica Neue"/>
          <w:color w:val="26282A"/>
        </w:rPr>
        <w:t>Nous n'hésiterions pas à agir en suspension devant le Conseil d'Etat si le permis devait malgré tout être délivré.</w:t>
      </w:r>
    </w:p>
    <w:p w:rsidR="005D134B" w:rsidRDefault="005D134B" w:rsidP="005D134B">
      <w:pPr>
        <w:rPr>
          <w:rFonts w:ascii="Helvetica Neue" w:eastAsia="Times New Roman" w:hAnsi="Helvetica Neue"/>
          <w:color w:val="26282A"/>
        </w:rPr>
      </w:pPr>
    </w:p>
    <w:p w:rsidR="005D134B" w:rsidRDefault="005D134B" w:rsidP="005D134B">
      <w:pPr>
        <w:rPr>
          <w:rFonts w:ascii="Helvetica Neue" w:eastAsia="Times New Roman" w:hAnsi="Helvetica Neue"/>
          <w:color w:val="26282A"/>
        </w:rPr>
      </w:pPr>
      <w:r>
        <w:rPr>
          <w:rFonts w:ascii="Helvetica Neue" w:eastAsia="Times New Roman" w:hAnsi="Helvetica Neue"/>
          <w:color w:val="26282A"/>
        </w:rPr>
        <w:t xml:space="preserve">Vous </w:t>
      </w:r>
      <w:proofErr w:type="spellStart"/>
      <w:r>
        <w:rPr>
          <w:rFonts w:ascii="Helvetica Neue" w:eastAsia="Times New Roman" w:hAnsi="Helvetica Neue"/>
          <w:color w:val="26282A"/>
        </w:rPr>
        <w:t>faut il</w:t>
      </w:r>
      <w:proofErr w:type="spellEnd"/>
      <w:r>
        <w:rPr>
          <w:rFonts w:ascii="Helvetica Neue" w:eastAsia="Times New Roman" w:hAnsi="Helvetica Neue"/>
          <w:color w:val="26282A"/>
        </w:rPr>
        <w:t xml:space="preserve"> une manifestation devant les bâtiments pour comprendre que la pollution, les odeurs, la maltraitance animale ne sont plus souhaitées ? Que nous avons choisi de nous installer à Wasseiges pour sa douceur de vivre et que nous ne voulons pas de bâtiments industriels ? Pas d'odeurs nauséabondes lors de la fin de cycle des animaux ? </w:t>
      </w:r>
      <w:proofErr w:type="spellStart"/>
      <w:proofErr w:type="gramStart"/>
      <w:r>
        <w:rPr>
          <w:rFonts w:ascii="Helvetica Neue" w:eastAsia="Times New Roman" w:hAnsi="Helvetica Neue"/>
          <w:color w:val="26282A"/>
        </w:rPr>
        <w:t>Faut il</w:t>
      </w:r>
      <w:proofErr w:type="spellEnd"/>
      <w:proofErr w:type="gramEnd"/>
      <w:r>
        <w:rPr>
          <w:rFonts w:ascii="Helvetica Neue" w:eastAsia="Times New Roman" w:hAnsi="Helvetica Neue"/>
          <w:color w:val="26282A"/>
        </w:rPr>
        <w:t xml:space="preserve"> manifester devant l'administration communale pour que vous compreniez ? </w:t>
      </w:r>
      <w:proofErr w:type="spellStart"/>
      <w:proofErr w:type="gramStart"/>
      <w:r>
        <w:rPr>
          <w:rFonts w:ascii="Helvetica Neue" w:eastAsia="Times New Roman" w:hAnsi="Helvetica Neue"/>
          <w:color w:val="26282A"/>
        </w:rPr>
        <w:t>Faut il</w:t>
      </w:r>
      <w:proofErr w:type="spellEnd"/>
      <w:proofErr w:type="gramEnd"/>
      <w:r>
        <w:rPr>
          <w:rFonts w:ascii="Helvetica Neue" w:eastAsia="Times New Roman" w:hAnsi="Helvetica Neue"/>
          <w:color w:val="26282A"/>
        </w:rPr>
        <w:t xml:space="preserve"> prévenir Gaia ou d'autres associations animales ? ... Nos nouveaux ministres ?</w:t>
      </w:r>
    </w:p>
    <w:p w:rsidR="005D134B" w:rsidRDefault="005D134B" w:rsidP="005D134B">
      <w:pPr>
        <w:rPr>
          <w:rFonts w:ascii="Helvetica Neue" w:eastAsia="Times New Roman" w:hAnsi="Helvetica Neue"/>
          <w:color w:val="26282A"/>
        </w:rPr>
      </w:pPr>
    </w:p>
    <w:p w:rsidR="005D134B" w:rsidRDefault="005D134B" w:rsidP="005D134B">
      <w:pPr>
        <w:rPr>
          <w:rFonts w:ascii="Helvetica Neue" w:eastAsia="Times New Roman" w:hAnsi="Helvetica Neue"/>
          <w:color w:val="26282A"/>
        </w:rPr>
      </w:pPr>
      <w:r>
        <w:rPr>
          <w:rFonts w:ascii="Helvetica Neue" w:eastAsia="Times New Roman" w:hAnsi="Helvetica Neue"/>
          <w:color w:val="26282A"/>
        </w:rPr>
        <w:t xml:space="preserve">Quant aux taxes qui en découleraient et qui seraient tout bénéfice à la commune, ne vaudraient elles pas mieux qu'elles soient issues d'un commerce plus humain, plus écologique comme de nouveaux poulaillers bio avec élevage à l'air libre ? </w:t>
      </w:r>
    </w:p>
    <w:p w:rsidR="005D134B" w:rsidRDefault="005D134B" w:rsidP="005D134B">
      <w:pPr>
        <w:rPr>
          <w:rFonts w:ascii="Helvetica Neue" w:eastAsia="Times New Roman" w:hAnsi="Helvetica Neue"/>
          <w:color w:val="26282A"/>
        </w:rPr>
      </w:pPr>
    </w:p>
    <w:p w:rsidR="005D134B" w:rsidRDefault="005D134B" w:rsidP="005D134B">
      <w:pPr>
        <w:rPr>
          <w:rFonts w:ascii="Helvetica Neue" w:eastAsia="Times New Roman" w:hAnsi="Helvetica Neue"/>
          <w:color w:val="26282A"/>
        </w:rPr>
      </w:pPr>
      <w:bookmarkStart w:id="0" w:name="_GoBack"/>
      <w:r>
        <w:rPr>
          <w:rFonts w:ascii="Helvetica Neue" w:eastAsia="Times New Roman" w:hAnsi="Helvetica Neue"/>
          <w:color w:val="26282A"/>
        </w:rPr>
        <w:t xml:space="preserve">Pour plus de 33.200 personnes, c'est NON aux nouveaux poulaillers honteusement industriels ! </w:t>
      </w:r>
    </w:p>
    <w:bookmarkEnd w:id="0"/>
    <w:p w:rsidR="005D134B" w:rsidRDefault="005D134B" w:rsidP="005D134B">
      <w:pPr>
        <w:rPr>
          <w:rFonts w:ascii="Helvetica Neue" w:eastAsia="Times New Roman" w:hAnsi="Helvetica Neue"/>
          <w:color w:val="26282A"/>
        </w:rPr>
      </w:pPr>
    </w:p>
    <w:p w:rsidR="005D134B" w:rsidRDefault="005D134B" w:rsidP="005D134B">
      <w:pPr>
        <w:rPr>
          <w:rFonts w:ascii="Helvetica Neue" w:eastAsia="Times New Roman" w:hAnsi="Helvetica Neue"/>
          <w:color w:val="26282A"/>
        </w:rPr>
      </w:pPr>
      <w:r>
        <w:rPr>
          <w:rFonts w:ascii="Helvetica Neue" w:eastAsia="Times New Roman" w:hAnsi="Helvetica Neue"/>
          <w:color w:val="26282A"/>
        </w:rPr>
        <w:t xml:space="preserve">Cordialement, </w:t>
      </w:r>
    </w:p>
    <w:p w:rsidR="005D134B" w:rsidRDefault="005D134B" w:rsidP="005D134B">
      <w:pPr>
        <w:rPr>
          <w:rFonts w:ascii="Helvetica Neue" w:eastAsia="Times New Roman" w:hAnsi="Helvetica Neue"/>
          <w:color w:val="26282A"/>
        </w:rPr>
      </w:pPr>
    </w:p>
    <w:p w:rsidR="005D134B" w:rsidRDefault="005D134B" w:rsidP="005D134B">
      <w:pPr>
        <w:rPr>
          <w:rFonts w:ascii="Helvetica Neue" w:eastAsia="Times New Roman" w:hAnsi="Helvetica Neue"/>
          <w:color w:val="26282A"/>
        </w:rPr>
      </w:pPr>
      <w:r>
        <w:rPr>
          <w:rFonts w:ascii="Helvetica Neue" w:eastAsia="Times New Roman" w:hAnsi="Helvetica Neue"/>
          <w:color w:val="26282A"/>
        </w:rPr>
        <w:t xml:space="preserve">Sandra </w:t>
      </w:r>
      <w:proofErr w:type="spellStart"/>
      <w:r>
        <w:rPr>
          <w:rFonts w:ascii="Helvetica Neue" w:eastAsia="Times New Roman" w:hAnsi="Helvetica Neue"/>
          <w:color w:val="26282A"/>
        </w:rPr>
        <w:t>Torsin</w:t>
      </w:r>
      <w:proofErr w:type="spellEnd"/>
    </w:p>
    <w:p w:rsidR="005D134B" w:rsidRDefault="005D134B" w:rsidP="005D134B">
      <w:pPr>
        <w:rPr>
          <w:rFonts w:ascii="Helvetica Neue" w:eastAsia="Times New Roman" w:hAnsi="Helvetica Neue"/>
          <w:color w:val="26282A"/>
        </w:rPr>
      </w:pPr>
      <w:r>
        <w:rPr>
          <w:rFonts w:ascii="Helvetica Neue" w:eastAsia="Times New Roman" w:hAnsi="Helvetica Neue"/>
          <w:color w:val="26282A"/>
        </w:rPr>
        <w:t xml:space="preserve">Rue de la </w:t>
      </w:r>
      <w:proofErr w:type="spellStart"/>
      <w:r>
        <w:rPr>
          <w:rFonts w:ascii="Helvetica Neue" w:eastAsia="Times New Roman" w:hAnsi="Helvetica Neue"/>
          <w:color w:val="26282A"/>
        </w:rPr>
        <w:t>Sarte</w:t>
      </w:r>
      <w:proofErr w:type="spellEnd"/>
    </w:p>
    <w:p w:rsidR="00806CFD" w:rsidRDefault="005D134B" w:rsidP="005D134B">
      <w:r>
        <w:rPr>
          <w:rFonts w:ascii="Helvetica Neue" w:eastAsia="Times New Roman" w:hAnsi="Helvetica Neue"/>
          <w:color w:val="26282A"/>
        </w:rPr>
        <w:t xml:space="preserve">4219 </w:t>
      </w:r>
      <w:proofErr w:type="spellStart"/>
      <w:r>
        <w:rPr>
          <w:rFonts w:ascii="Helvetica Neue" w:eastAsia="Times New Roman" w:hAnsi="Helvetica Neue"/>
          <w:color w:val="26282A"/>
        </w:rPr>
        <w:t>Meeffe</w:t>
      </w:r>
      <w:proofErr w:type="spellEnd"/>
    </w:p>
    <w:sectPr w:rsidR="00806CFD" w:rsidSect="005D134B">
      <w:pgSz w:w="11906" w:h="16838"/>
      <w:pgMar w:top="1440" w:right="849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34B"/>
    <w:rsid w:val="005D134B"/>
    <w:rsid w:val="00806CFD"/>
    <w:rsid w:val="00DF7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34B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5D134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5D134B"/>
    <w:rPr>
      <w:rFonts w:ascii="Times New Roman" w:hAnsi="Times New Roman" w:cs="Times New Roman"/>
      <w:b/>
      <w:bCs/>
      <w:sz w:val="36"/>
      <w:szCs w:val="36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5D134B"/>
    <w:rPr>
      <w:color w:val="0000FF"/>
      <w:u w:val="single"/>
    </w:rPr>
  </w:style>
  <w:style w:type="paragraph" w:customStyle="1" w:styleId="ydp920599cyiv5651430208ydpdb63d96card-description">
    <w:name w:val="ydp920599cyiv5651430208ydpdb63d96card-description"/>
    <w:basedOn w:val="Normal"/>
    <w:rsid w:val="005D134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34B"/>
    <w:pPr>
      <w:spacing w:after="0" w:line="240" w:lineRule="auto"/>
    </w:pPr>
    <w:rPr>
      <w:rFonts w:ascii="Times New Roman" w:hAnsi="Times New Roman" w:cs="Times New Roman"/>
      <w:sz w:val="24"/>
      <w:szCs w:val="24"/>
      <w:lang w:eastAsia="fr-BE"/>
    </w:rPr>
  </w:style>
  <w:style w:type="paragraph" w:styleId="Titre2">
    <w:name w:val="heading 2"/>
    <w:basedOn w:val="Normal"/>
    <w:link w:val="Titre2Car"/>
    <w:uiPriority w:val="9"/>
    <w:semiHidden/>
    <w:unhideWhenUsed/>
    <w:qFormat/>
    <w:rsid w:val="005D134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5D134B"/>
    <w:rPr>
      <w:rFonts w:ascii="Times New Roman" w:hAnsi="Times New Roman" w:cs="Times New Roman"/>
      <w:b/>
      <w:bCs/>
      <w:sz w:val="36"/>
      <w:szCs w:val="36"/>
      <w:lang w:eastAsia="fr-BE"/>
    </w:rPr>
  </w:style>
  <w:style w:type="character" w:styleId="Lienhypertexte">
    <w:name w:val="Hyperlink"/>
    <w:basedOn w:val="Policepardfaut"/>
    <w:uiPriority w:val="99"/>
    <w:semiHidden/>
    <w:unhideWhenUsed/>
    <w:rsid w:val="005D134B"/>
    <w:rPr>
      <w:color w:val="0000FF"/>
      <w:u w:val="single"/>
    </w:rPr>
  </w:style>
  <w:style w:type="paragraph" w:customStyle="1" w:styleId="ydp920599cyiv5651430208ydpdb63d96card-description">
    <w:name w:val="ydp920599cyiv5651430208ydpdb63d96card-description"/>
    <w:basedOn w:val="Normal"/>
    <w:rsid w:val="005D13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80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esopinions.com/petition/animaux/contre-extension-elevage-avicole-180-000/670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2020-10-08T20:00:00Z</dcterms:created>
  <dcterms:modified xsi:type="dcterms:W3CDTF">2020-10-08T20:00:00Z</dcterms:modified>
</cp:coreProperties>
</file>